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“青春，与诚信同行”资助诚信主题</w:t>
      </w:r>
    </w:p>
    <w:p>
      <w:pPr>
        <w:tabs>
          <w:tab w:val="left" w:pos="7536"/>
        </w:tabs>
        <w:spacing w:after="156" w:afterLines="50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对联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征集活动报名表</w:t>
      </w:r>
    </w:p>
    <w:tbl>
      <w:tblPr>
        <w:tblStyle w:val="5"/>
        <w:tblpPr w:leftFromText="180" w:rightFromText="180" w:vertAnchor="text" w:horzAnchor="page" w:tblpXSpec="center" w:tblpY="338"/>
        <w:tblOverlap w:val="never"/>
        <w:tblW w:w="8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412"/>
        <w:gridCol w:w="1692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ind w:left="113" w:right="113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院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  级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  <w:p>
            <w:pPr>
              <w:tabs>
                <w:tab w:val="left" w:pos="7536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每联不少于6字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上联：</w:t>
            </w:r>
          </w:p>
          <w:p>
            <w:pPr>
              <w:tabs>
                <w:tab w:val="left" w:pos="7536"/>
              </w:tabs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下联：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36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解读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36"/>
              </w:tabs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7576"/>
        </w:tabs>
        <w:jc w:val="left"/>
        <w:rPr>
          <w:rFonts w:ascii="仿宋_GB2312" w:hAnsi="仿宋_GB2312" w:eastAsia="仿宋_GB2312" w:cs="仿宋_GB2312"/>
          <w:bCs/>
          <w:sz w:val="22"/>
          <w:szCs w:val="28"/>
        </w:rPr>
      </w:pPr>
    </w:p>
    <w:p>
      <w:pPr>
        <w:tabs>
          <w:tab w:val="left" w:pos="7576"/>
        </w:tabs>
        <w:jc w:val="left"/>
        <w:rPr>
          <w:rFonts w:ascii="仿宋_GB2312" w:hAnsi="仿宋_GB2312" w:eastAsia="仿宋_GB2312" w:cs="仿宋_GB2312"/>
          <w:bCs/>
          <w:sz w:val="22"/>
          <w:szCs w:val="28"/>
        </w:rPr>
      </w:pPr>
    </w:p>
    <w:p>
      <w:pPr>
        <w:tabs>
          <w:tab w:val="left" w:pos="7576"/>
        </w:tabs>
        <w:jc w:val="left"/>
        <w:rPr>
          <w:rFonts w:eastAsia="仿宋_GB2312"/>
          <w:bCs/>
          <w:sz w:val="22"/>
          <w:szCs w:val="28"/>
        </w:rPr>
      </w:pPr>
      <w:r>
        <w:rPr>
          <w:rFonts w:hint="eastAsia" w:ascii="仿宋_GB2312" w:hAnsi="仿宋_GB2312" w:eastAsia="仿宋_GB2312" w:cs="仿宋_GB2312"/>
          <w:bCs/>
          <w:sz w:val="22"/>
          <w:szCs w:val="28"/>
        </w:rPr>
        <w:t>注：</w:t>
      </w:r>
      <w:r>
        <w:rPr>
          <w:rFonts w:eastAsia="仿宋_GB2312"/>
          <w:bCs/>
          <w:sz w:val="22"/>
          <w:szCs w:val="28"/>
        </w:rPr>
        <w:t>1、参赛方式分为学院推荐和现场报名两种，未获学院推荐可通过现场报名</w:t>
      </w:r>
      <w:r>
        <w:rPr>
          <w:rFonts w:hint="eastAsia" w:eastAsia="仿宋_GB2312"/>
          <w:bCs/>
          <w:sz w:val="22"/>
          <w:szCs w:val="28"/>
        </w:rPr>
        <w:t>参赛</w:t>
      </w:r>
      <w:r>
        <w:rPr>
          <w:rFonts w:eastAsia="仿宋_GB2312"/>
          <w:bCs/>
          <w:sz w:val="22"/>
          <w:szCs w:val="28"/>
        </w:rPr>
        <w:t>；</w:t>
      </w:r>
    </w:p>
    <w:p>
      <w:pPr>
        <w:tabs>
          <w:tab w:val="left" w:pos="7576"/>
        </w:tabs>
        <w:ind w:firstLine="425" w:firstLineChars="193"/>
        <w:jc w:val="left"/>
        <w:rPr>
          <w:rFonts w:eastAsia="仿宋_GB2312" w:cs="仿宋_GB2312" w:asciiTheme="minorHAnsi" w:hAnsiTheme="minorHAnsi"/>
          <w:bCs/>
          <w:sz w:val="22"/>
          <w:szCs w:val="28"/>
        </w:rPr>
      </w:pPr>
      <w:r>
        <w:rPr>
          <w:rFonts w:hint="eastAsia" w:eastAsia="仿宋_GB2312"/>
          <w:bCs/>
          <w:sz w:val="22"/>
          <w:szCs w:val="28"/>
          <w:lang w:val="en-US" w:eastAsia="zh-CN"/>
        </w:rPr>
        <w:t>2</w:t>
      </w:r>
      <w:r>
        <w:rPr>
          <w:rFonts w:eastAsia="仿宋_GB2312"/>
          <w:bCs/>
          <w:sz w:val="22"/>
          <w:szCs w:val="28"/>
        </w:rPr>
        <w:t>、</w:t>
      </w:r>
      <w:r>
        <w:rPr>
          <w:rFonts w:hint="eastAsia" w:eastAsia="仿宋_GB2312" w:cs="仿宋_GB2312" w:asciiTheme="minorHAnsi" w:hAnsiTheme="minorHAnsi"/>
          <w:bCs/>
          <w:sz w:val="22"/>
          <w:szCs w:val="28"/>
        </w:rPr>
        <w:t>通过复评的优秀作品，将以“南农学生之家”微信平台的投票结果确定名次。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49"/>
    <w:rsid w:val="00003E97"/>
    <w:rsid w:val="00066654"/>
    <w:rsid w:val="000909CF"/>
    <w:rsid w:val="001708E6"/>
    <w:rsid w:val="002C6C4C"/>
    <w:rsid w:val="002D36D7"/>
    <w:rsid w:val="002E6A70"/>
    <w:rsid w:val="003657DC"/>
    <w:rsid w:val="003B166E"/>
    <w:rsid w:val="004E3180"/>
    <w:rsid w:val="005620C0"/>
    <w:rsid w:val="006A3867"/>
    <w:rsid w:val="00762704"/>
    <w:rsid w:val="00766749"/>
    <w:rsid w:val="008A70E4"/>
    <w:rsid w:val="00A80436"/>
    <w:rsid w:val="00B605B2"/>
    <w:rsid w:val="00FD10A0"/>
    <w:rsid w:val="05CA571B"/>
    <w:rsid w:val="25E00CDA"/>
    <w:rsid w:val="52D12EEC"/>
    <w:rsid w:val="7B5365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191</Characters>
  <Lines>1</Lines>
  <Paragraphs>1</Paragraphs>
  <ScaleCrop>false</ScaleCrop>
  <LinksUpToDate>false</LinksUpToDate>
  <CharactersWithSpaces>223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2016-05-18T00:51:00Z</dcterms:created>
  <dc:creator>吕一雷(2010021)</dc:creator>
  <cp:lastModifiedBy>xinxi</cp:lastModifiedBy>
  <dcterms:modified xsi:type="dcterms:W3CDTF">2017-03-29T01:43:33Z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